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Anti-Harassment and Anti-Discrimination Policy</w:t>
      </w:r>
    </w:p>
    <w:p>
      <w:pPr>
        <w:pStyle w:val="Heading2"/>
      </w:pPr>
      <w:r>
        <w:rPr>
          <w:rFonts w:ascii="Calibri" w:cs="Calibri" w:eastAsia="Calibri" w:hAnsi="Calibri"/>
        </w:rPr>
        <w:t xml:space="preserve">Our commitment</w:t>
      </w:r>
    </w:p>
    <w:p>
      <w:pPr>
        <w:spacing w:after="120"/>
      </w:pPr>
      <w:r>
        <w:rPr>
          <w:rFonts w:ascii="Calibri" w:cs="Calibri" w:eastAsia="Calibri" w:hAnsi="Calibri"/>
          <w:highlight w:val="yellow"/>
        </w:rPr>
        <w:t xml:space="preserve">[Company Name]</w:t>
      </w:r>
      <w:r>
        <w:rPr>
          <w:rFonts w:ascii="Calibri" w:cs="Calibri" w:eastAsia="Calibri" w:hAnsi="Calibri"/>
        </w:rPr>
        <w:t xml:space="preserve"> is committed to a workplace free from harassment and discrimination. This policy applies to all employees, managers, contractors, interns and visitors, at work, at work events and online.</w:t>
      </w:r>
    </w:p>
    <w:p>
      <w:pPr>
        <w:pStyle w:val="Heading2"/>
      </w:pPr>
      <w:r>
        <w:rPr>
          <w:rFonts w:ascii="Calibri" w:cs="Calibri" w:eastAsia="Calibri" w:hAnsi="Calibri"/>
        </w:rPr>
        <w:t xml:space="preserve">What is prohibited</w:t>
      </w:r>
    </w:p>
    <w:p>
      <w:pPr>
        <w:spacing w:after="120"/>
      </w:pPr>
      <w:r>
        <w:rPr>
          <w:rFonts w:ascii="Calibri" w:cs="Calibri" w:eastAsia="Calibri" w:hAnsi="Calibri"/>
        </w:rPr>
        <w:t xml:space="preserve">Harassment is unwelcome conduct based on race, color, religion, sex (including pregnancy, sexual orientation and gender identity), national origin, age, disability, genetic information, veteran status or any other protected characteristic. Examples include:</w:t>
      </w:r>
    </w:p>
    <w:p>
      <w:pPr>
        <w:pStyle w:val="ListParagraph"/>
        <w:numPr>
          <w:ilvl w:val="0"/>
          <w:numId w:val="2"/>
        </w:numPr>
        <w:spacing w:after="60"/>
      </w:pPr>
      <w:r>
        <w:rPr>
          <w:rFonts w:ascii="Calibri" w:cs="Calibri" w:eastAsia="Calibri" w:hAnsi="Calibri"/>
        </w:rPr>
        <w:t xml:space="preserve">Slurs, offensive jokes, name-calling or insults</w:t>
      </w:r>
    </w:p>
    <w:p>
      <w:pPr>
        <w:pStyle w:val="ListParagraph"/>
        <w:numPr>
          <w:ilvl w:val="0"/>
          <w:numId w:val="2"/>
        </w:numPr>
        <w:spacing w:after="60"/>
      </w:pPr>
      <w:r>
        <w:rPr>
          <w:rFonts w:ascii="Calibri" w:cs="Calibri" w:eastAsia="Calibri" w:hAnsi="Calibri"/>
        </w:rPr>
        <w:t xml:space="preserve">Unwanted touching, sexual advances or requests for sexual favors</w:t>
      </w:r>
    </w:p>
    <w:p>
      <w:pPr>
        <w:pStyle w:val="ListParagraph"/>
        <w:numPr>
          <w:ilvl w:val="0"/>
          <w:numId w:val="2"/>
        </w:numPr>
        <w:spacing w:after="60"/>
      </w:pPr>
      <w:r>
        <w:rPr>
          <w:rFonts w:ascii="Calibri" w:cs="Calibri" w:eastAsia="Calibri" w:hAnsi="Calibri"/>
        </w:rPr>
        <w:t xml:space="preserve">Offensive pictures, messages or objects</w:t>
      </w:r>
    </w:p>
    <w:p>
      <w:pPr>
        <w:pStyle w:val="ListParagraph"/>
        <w:numPr>
          <w:ilvl w:val="0"/>
          <w:numId w:val="2"/>
        </w:numPr>
        <w:spacing w:after="60"/>
      </w:pPr>
      <w:r>
        <w:rPr>
          <w:rFonts w:ascii="Calibri" w:cs="Calibri" w:eastAsia="Calibri" w:hAnsi="Calibri"/>
        </w:rPr>
        <w:t xml:space="preserve">Threats, intimidation or physical assault</w:t>
      </w:r>
    </w:p>
    <w:p>
      <w:pPr>
        <w:pStyle w:val="ListParagraph"/>
        <w:numPr>
          <w:ilvl w:val="0"/>
          <w:numId w:val="2"/>
        </w:numPr>
        <w:spacing w:after="60"/>
      </w:pPr>
      <w:r>
        <w:rPr>
          <w:rFonts w:ascii="Calibri" w:cs="Calibri" w:eastAsia="Calibri" w:hAnsi="Calibri"/>
        </w:rPr>
        <w:t xml:space="preserve">Treating someone worse because they rejected an advance</w:t>
      </w:r>
    </w:p>
    <w:p>
      <w:pPr>
        <w:spacing w:after="120"/>
      </w:pPr>
      <w:r>
        <w:rPr>
          <w:rFonts w:ascii="Calibri" w:cs="Calibri" w:eastAsia="Calibri" w:hAnsi="Calibri"/>
        </w:rPr>
        <w:t xml:space="preserve">We expect conduct that is respectful even when it would not meet the legal definition of harassment.</w:t>
      </w:r>
    </w:p>
    <w:p>
      <w:pPr>
        <w:pStyle w:val="Heading2"/>
      </w:pPr>
      <w:r>
        <w:rPr>
          <w:rFonts w:ascii="Calibri" w:cs="Calibri" w:eastAsia="Calibri" w:hAnsi="Calibri"/>
        </w:rPr>
        <w:t xml:space="preserve">How to report</w:t>
      </w:r>
    </w:p>
    <w:p>
      <w:pPr>
        <w:spacing w:after="120"/>
      </w:pPr>
      <w:r>
        <w:rPr>
          <w:rFonts w:ascii="Calibri" w:cs="Calibri" w:eastAsia="Calibri" w:hAnsi="Calibri"/>
        </w:rPr>
        <w:t xml:space="preserve">If you experience or see harassment, report it to any of the following:</w:t>
      </w:r>
    </w:p>
    <w:p>
      <w:pPr>
        <w:pStyle w:val="ListParagraph"/>
        <w:numPr>
          <w:ilvl w:val="0"/>
          <w:numId w:val="2"/>
        </w:numPr>
        <w:spacing w:after="60"/>
      </w:pPr>
      <w:r>
        <w:rPr>
          <w:rFonts w:ascii="Calibri" w:cs="Calibri" w:eastAsia="Calibri" w:hAnsi="Calibri"/>
        </w:rPr>
        <w:t xml:space="preserve">Your manager</w:t>
      </w:r>
    </w:p>
    <w:p>
      <w:pPr>
        <w:pStyle w:val="ListParagraph"/>
        <w:numPr>
          <w:ilvl w:val="0"/>
          <w:numId w:val="2"/>
        </w:numPr>
        <w:spacing w:after="60"/>
      </w:pPr>
      <w:r>
        <w:rPr>
          <w:rFonts w:ascii="Calibri" w:cs="Calibri" w:eastAsia="Calibri" w:hAnsi="Calibri"/>
          <w:highlight w:val="yellow"/>
        </w:rPr>
        <w:t xml:space="preserve">[HR Contact Name]</w:t>
      </w:r>
      <w:r>
        <w:rPr>
          <w:rFonts w:ascii="Calibri" w:cs="Calibri" w:eastAsia="Calibri" w:hAnsi="Calibri"/>
        </w:rPr>
        <w:t xml:space="preserve"> at </w:t>
      </w:r>
      <w:r>
        <w:rPr>
          <w:rFonts w:ascii="Calibri" w:cs="Calibri" w:eastAsia="Calibri" w:hAnsi="Calibri"/>
          <w:highlight w:val="yellow"/>
        </w:rPr>
        <w:t xml:space="preserve">[HR Contact Email]</w:t>
      </w:r>
    </w:p>
    <w:p>
      <w:pPr>
        <w:pStyle w:val="ListParagraph"/>
        <w:numPr>
          <w:ilvl w:val="0"/>
          <w:numId w:val="2"/>
        </w:numPr>
        <w:spacing w:after="60"/>
      </w:pPr>
      <w:r>
        <w:rPr>
          <w:rFonts w:ascii="Calibri" w:cs="Calibri" w:eastAsia="Calibri" w:hAnsi="Calibri"/>
          <w:highlight w:val="yellow"/>
        </w:rPr>
        <w:t xml:space="preserve">[Second Contact Name and Title]</w:t>
      </w:r>
    </w:p>
    <w:p>
      <w:pPr>
        <w:spacing w:after="120"/>
      </w:pPr>
      <w:r>
        <w:rPr>
          <w:rFonts w:ascii="Calibri" w:cs="Calibri" w:eastAsia="Calibri" w:hAnsi="Calibri"/>
        </w:rPr>
        <w:t xml:space="preserve">You do not have to report to someone involved in the behavior. You may report verbally or in writing.</w:t>
      </w:r>
    </w:p>
    <w:p>
      <w:pPr>
        <w:pStyle w:val="Heading2"/>
      </w:pPr>
      <w:r>
        <w:rPr>
          <w:rFonts w:ascii="Calibri" w:cs="Calibri" w:eastAsia="Calibri" w:hAnsi="Calibri"/>
        </w:rPr>
        <w:t xml:space="preserve">Investigation</w:t>
      </w:r>
    </w:p>
    <w:p>
      <w:pPr>
        <w:spacing w:after="120"/>
      </w:pPr>
      <w:r>
        <w:rPr>
          <w:rFonts w:ascii="Calibri" w:cs="Calibri" w:eastAsia="Calibri" w:hAnsi="Calibri"/>
        </w:rPr>
        <w:t xml:space="preserve">We will investigate reports promptly, fairly and as confidentially as possible. We will take appropriate action, which may include discipline up to and including termination.</w:t>
      </w:r>
    </w:p>
    <w:p>
      <w:pPr>
        <w:pStyle w:val="Heading2"/>
      </w:pPr>
      <w:r>
        <w:rPr>
          <w:rFonts w:ascii="Calibri" w:cs="Calibri" w:eastAsia="Calibri" w:hAnsi="Calibri"/>
        </w:rPr>
        <w:t xml:space="preserve">No retaliation</w:t>
      </w:r>
    </w:p>
    <w:p>
      <w:pPr>
        <w:spacing w:after="120"/>
      </w:pPr>
      <w:r>
        <w:rPr>
          <w:rFonts w:ascii="Calibri" w:cs="Calibri" w:eastAsia="Calibri" w:hAnsi="Calibri"/>
        </w:rPr>
        <w:t xml:space="preserve">We will not tolerate retaliation against anyone who reports harassment in good faith or takes part in an investigation. Retaliation is a serious violation of this policy.</w:t>
      </w:r>
    </w:p>
    <w:p>
      <w:pPr>
        <w:pStyle w:val="Heading2"/>
      </w:pPr>
      <w:r>
        <w:rPr>
          <w:rFonts w:ascii="Calibri" w:cs="Calibri" w:eastAsia="Calibri" w:hAnsi="Calibri"/>
        </w:rPr>
        <w:t xml:space="preserve">Outside agencies</w:t>
      </w:r>
    </w:p>
    <w:p>
      <w:pPr>
        <w:spacing w:after="120"/>
      </w:pPr>
      <w:r>
        <w:rPr>
          <w:rFonts w:ascii="Calibri" w:cs="Calibri" w:eastAsia="Calibri" w:hAnsi="Calibri"/>
        </w:rPr>
        <w:t xml:space="preserve">Employees may also contact the U.S. Equal Employment Opportunity Commission (eeoc.gov) or their state fair employment agency.</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a4naa4kx_l8n9mqdtyzm5">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3slegqlafs3xhk_qdt0ti">
        <w:r>
          <w:rPr>
            <w:rStyle w:val="Hyperlink"/>
            <w:rFonts w:ascii="Calibri" w:cs="Calibri" w:eastAsia="Calibri" w:hAnsi="Calibri"/>
            <w:sz w:val="20"/>
            <w:szCs w:val="20"/>
          </w:rPr>
          <w:t xml:space="preserve">U.S. EEOC – Harassment</w:t>
        </w:r>
      </w:hyperlink>
      <w:r>
        <w:rPr>
          <w:rFonts w:ascii="Calibri" w:cs="Calibri" w:eastAsia="Calibri" w:hAnsi="Calibri"/>
          <w:color w:val="5B6475"/>
          <w:sz w:val="18"/>
          <w:szCs w:val="18"/>
        </w:rPr>
        <w:t xml:space="preserve"> — https://www.eeoc.gov/harassment</w:t>
      </w:r>
    </w:p>
    <w:p>
      <w:pPr>
        <w:pStyle w:val="ListParagraph"/>
        <w:numPr>
          <w:ilvl w:val="0"/>
          <w:numId w:val="2"/>
        </w:numPr>
        <w:spacing w:after="60"/>
      </w:pPr>
      <w:hyperlink w:history="1" r:id="rIdlfatgfc9qoc8b0pckssqs">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zhcmqc0obffqihpmbgcou">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p>
      <w:pPr>
        <w:pStyle w:val="ListParagraph"/>
        <w:numPr>
          <w:ilvl w:val="0"/>
          <w:numId w:val="2"/>
        </w:numPr>
        <w:spacing w:after="60"/>
      </w:pPr>
      <w:hyperlink w:history="1" r:id="rId7llv5frkl1f19qqsarfxb">
        <w:r>
          <w:rPr>
            <w:rStyle w:val="Hyperlink"/>
            <w:rFonts w:ascii="Calibri" w:cs="Calibri" w:eastAsia="Calibri" w:hAnsi="Calibri"/>
            <w:sz w:val="20"/>
            <w:szCs w:val="20"/>
          </w:rPr>
          <w:t xml:space="preserve">U.S. EEOC – Small business resource center</w:t>
        </w:r>
      </w:hyperlink>
      <w:r>
        <w:rPr>
          <w:rFonts w:ascii="Calibri" w:cs="Calibri" w:eastAsia="Calibri" w:hAnsi="Calibri"/>
          <w:color w:val="5B6475"/>
          <w:sz w:val="18"/>
          <w:szCs w:val="18"/>
        </w:rPr>
        <w:t xml:space="preserve"> — https://www.eeoc.gov/employers/small-business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4naa4kx_l8n9mqdtyzm5" Type="http://schemas.openxmlformats.org/officeDocument/2006/relationships/hyperlink" Target="https://www.dol.gov/agencies/whd/state/contacts" TargetMode="External"/><Relationship Id="rId3slegqlafs3xhk_qdt0ti" Type="http://schemas.openxmlformats.org/officeDocument/2006/relationships/hyperlink" Target="https://www.eeoc.gov/harassment" TargetMode="External"/><Relationship Id="rIdlfatgfc9qoc8b0pckssqs" Type="http://schemas.openxmlformats.org/officeDocument/2006/relationships/hyperlink" Target="https://www.eeoc.gov/prohibited-employment-policiespractices" TargetMode="External"/><Relationship Id="rIdzhcmqc0obffqihpmbgcou" Type="http://schemas.openxmlformats.org/officeDocument/2006/relationships/hyperlink" Target="https://www.eeoc.gov/retaliation" TargetMode="External"/><Relationship Id="rId7llv5frkl1f19qqsarfxb" Type="http://schemas.openxmlformats.org/officeDocument/2006/relationships/hyperlink" Target="https://www.eeoc.gov/employers/small-business"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Anti-Harassment and Anti-Discrimination Policy Template</dc:title>
  <dc:creator>MadyHR.ai</dc:creator>
  <dc:description>Free anti-harassment policy template for US employers. Clear rules, several reporting routes, prompt investigation and a no-retaliation promise. Word download.</dc:description>
  <cp:lastModifiedBy>Un-named</cp:lastModifiedBy>
  <cp:revision>1</cp:revision>
  <dcterms:created xsi:type="dcterms:W3CDTF">2026-10-14T05:25:26.529Z</dcterms:created>
  <dcterms:modified xsi:type="dcterms:W3CDTF">2026-10-14T05:25:26.529Z</dcterms:modified>
</cp:coreProperties>
</file>

<file path=docProps/custom.xml><?xml version="1.0" encoding="utf-8"?>
<Properties xmlns="http://schemas.openxmlformats.org/officeDocument/2006/custom-properties" xmlns:vt="http://schemas.openxmlformats.org/officeDocument/2006/docPropsVTypes"/>
</file>