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Dress Code Policy</w:t>
      </w:r>
    </w:p>
    <w:p>
      <w:pPr>
        <w:spacing w:after="120"/>
      </w:pPr>
      <w:r>
        <w:rPr>
          <w:rFonts w:ascii="Calibri" w:cs="Calibri" w:eastAsia="Calibri" w:hAnsi="Calibri"/>
        </w:rPr>
        <w:t xml:space="preserve">At </w:t>
      </w:r>
      <w:r>
        <w:rPr>
          <w:rFonts w:ascii="Calibri" w:cs="Calibri" w:eastAsia="Calibri" w:hAnsi="Calibri"/>
          <w:highlight w:val="yellow"/>
        </w:rPr>
        <w:t xml:space="preserve">[Company Name]</w:t>
      </w:r>
      <w:r>
        <w:rPr>
          <w:rFonts w:ascii="Calibri" w:cs="Calibri" w:eastAsia="Calibri" w:hAnsi="Calibri"/>
        </w:rPr>
        <w:t xml:space="preserve">, we expect everyone to dress in a way that is </w:t>
      </w:r>
      <w:r>
        <w:rPr>
          <w:rFonts w:ascii="Calibri" w:cs="Calibri" w:eastAsia="Calibri" w:hAnsi="Calibri"/>
          <w:highlight w:val="yellow"/>
        </w:rPr>
        <w:t xml:space="preserve">[clean, neat and appropriate for their role / describe your standard]</w:t>
      </w:r>
      <w:r>
        <w:rPr>
          <w:rFonts w:ascii="Calibri" w:cs="Calibri" w:eastAsia="Calibri" w:hAnsi="Calibri"/>
        </w:rPr>
        <w:t xml:space="preserve">.</w:t>
      </w:r>
    </w:p>
    <w:p>
      <w:pPr>
        <w:pStyle w:val="Heading2"/>
      </w:pPr>
      <w:r>
        <w:rPr>
          <w:rFonts w:ascii="Calibri" w:cs="Calibri" w:eastAsia="Calibri" w:hAnsi="Calibri"/>
        </w:rPr>
        <w:t xml:space="preserve">Our standard</w:t>
      </w:r>
    </w:p>
    <w:p>
      <w:pPr>
        <w:pStyle w:val="ListParagraph"/>
        <w:numPr>
          <w:ilvl w:val="0"/>
          <w:numId w:val="2"/>
        </w:numPr>
        <w:spacing w:after="60"/>
      </w:pPr>
      <w:r>
        <w:rPr>
          <w:rFonts w:ascii="Calibri" w:cs="Calibri" w:eastAsia="Calibri" w:hAnsi="Calibri"/>
          <w:highlight w:val="yellow"/>
        </w:rPr>
        <w:t xml:space="preserve">[Example: business casual for office staff]</w:t>
      </w:r>
    </w:p>
    <w:p>
      <w:pPr>
        <w:pStyle w:val="ListParagraph"/>
        <w:numPr>
          <w:ilvl w:val="0"/>
          <w:numId w:val="2"/>
        </w:numPr>
        <w:spacing w:after="60"/>
      </w:pPr>
      <w:r>
        <w:rPr>
          <w:rFonts w:ascii="Calibri" w:cs="Calibri" w:eastAsia="Calibri" w:hAnsi="Calibri"/>
          <w:highlight w:val="yellow"/>
        </w:rPr>
        <w:t xml:space="preserve">[Example: company uniform for customer-facing staff]</w:t>
      </w:r>
    </w:p>
    <w:p>
      <w:pPr>
        <w:pStyle w:val="ListParagraph"/>
        <w:numPr>
          <w:ilvl w:val="0"/>
          <w:numId w:val="2"/>
        </w:numPr>
        <w:spacing w:after="60"/>
      </w:pPr>
      <w:r>
        <w:rPr>
          <w:rFonts w:ascii="Calibri" w:cs="Calibri" w:eastAsia="Calibri" w:hAnsi="Calibri"/>
          <w:highlight w:val="yellow"/>
        </w:rPr>
        <w:t xml:space="preserve">[Example: safety footwear and high-visibility clothing in the warehouse]</w:t>
      </w:r>
    </w:p>
    <w:p>
      <w:pPr>
        <w:pStyle w:val="Heading2"/>
      </w:pPr>
      <w:r>
        <w:rPr>
          <w:rFonts w:ascii="Calibri" w:cs="Calibri" w:eastAsia="Calibri" w:hAnsi="Calibri"/>
        </w:rPr>
        <w:t xml:space="preserve">Safety clothing</w:t>
      </w:r>
    </w:p>
    <w:p>
      <w:pPr>
        <w:spacing w:after="120"/>
      </w:pPr>
      <w:r>
        <w:rPr>
          <w:rFonts w:ascii="Calibri" w:cs="Calibri" w:eastAsia="Calibri" w:hAnsi="Calibri"/>
        </w:rPr>
        <w:t xml:space="preserve">Where safety equipment is required, it must be worn at all times in the relevant areas. </w:t>
      </w:r>
      <w:r>
        <w:rPr>
          <w:rFonts w:ascii="Calibri" w:cs="Calibri" w:eastAsia="Calibri" w:hAnsi="Calibri"/>
          <w:highlight w:val="yellow"/>
        </w:rPr>
        <w:t xml:space="preserve">[Company Name]</w:t>
      </w:r>
      <w:r>
        <w:rPr>
          <w:rFonts w:ascii="Calibri" w:cs="Calibri" w:eastAsia="Calibri" w:hAnsi="Calibri"/>
        </w:rPr>
        <w:t xml:space="preserve"> provides </w:t>
      </w:r>
      <w:r>
        <w:rPr>
          <w:rFonts w:ascii="Calibri" w:cs="Calibri" w:eastAsia="Calibri" w:hAnsi="Calibri"/>
          <w:highlight w:val="yellow"/>
        </w:rPr>
        <w:t xml:space="preserve">[describe what is provided]</w:t>
      </w:r>
      <w:r>
        <w:rPr>
          <w:rFonts w:ascii="Calibri" w:cs="Calibri" w:eastAsia="Calibri" w:hAnsi="Calibri"/>
        </w:rPr>
        <w:t xml:space="preserve">.</w:t>
      </w:r>
    </w:p>
    <w:p>
      <w:pPr>
        <w:pStyle w:val="Heading2"/>
      </w:pPr>
      <w:r>
        <w:rPr>
          <w:rFonts w:ascii="Calibri" w:cs="Calibri" w:eastAsia="Calibri" w:hAnsi="Calibri"/>
        </w:rPr>
        <w:t xml:space="preserve">Exceptions and accommodations</w:t>
      </w:r>
    </w:p>
    <w:p>
      <w:pPr>
        <w:spacing w:after="120"/>
      </w:pPr>
      <w:r>
        <w:rPr>
          <w:rFonts w:ascii="Calibri" w:cs="Calibri" w:eastAsia="Calibri" w:hAnsi="Calibri"/>
        </w:rPr>
        <w:t xml:space="preserve">We will consider exceptions to this policy for religious dress or grooming practices, disability, medical needs, pregnancy and any other reason protected by law, unless an exception would cause undue hardship. Natural hair textures and protective hairstyles, such as braids, locs and twists, are permitted. Any hair rule needed for health or safety, such as a hair net or tying hair back near machinery, applies to everyone equally, and we will look for a safe alternative where we can. Ask </w:t>
      </w:r>
      <w:r>
        <w:rPr>
          <w:rFonts w:ascii="Calibri" w:cs="Calibri" w:eastAsia="Calibri" w:hAnsi="Calibri"/>
          <w:highlight w:val="yellow"/>
        </w:rPr>
        <w:t xml:space="preserve">[HR Contact Name]</w:t>
      </w:r>
      <w:r>
        <w:rPr>
          <w:rFonts w:ascii="Calibri" w:cs="Calibri" w:eastAsia="Calibri" w:hAnsi="Calibri"/>
        </w:rPr>
        <w:t xml:space="preserve"> about an accommodation.</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986hols8prnal_pmgk0mz">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pvmuhtuxacu4vakjbdxwr">
        <w:r>
          <w:rPr>
            <w:rStyle w:val="Hyperlink"/>
            <w:rFonts w:ascii="Calibri" w:cs="Calibri" w:eastAsia="Calibri" w:hAnsi="Calibri"/>
            <w:sz w:val="20"/>
            <w:szCs w:val="20"/>
          </w:rPr>
          <w:t xml:space="preserve">U.S. EEOC – Religious garb and grooming in the workplace</w:t>
        </w:r>
      </w:hyperlink>
      <w:r>
        <w:rPr>
          <w:rFonts w:ascii="Calibri" w:cs="Calibri" w:eastAsia="Calibri" w:hAnsi="Calibri"/>
          <w:color w:val="5B6475"/>
          <w:sz w:val="18"/>
          <w:szCs w:val="18"/>
        </w:rPr>
        <w:t xml:space="preserve"> — https://www.eeoc.gov/laws/guidance/religious-garb-and-grooming-workplace-rights-and-responsibilities</w:t>
      </w:r>
    </w:p>
    <w:p>
      <w:pPr>
        <w:pStyle w:val="ListParagraph"/>
        <w:numPr>
          <w:ilvl w:val="0"/>
          <w:numId w:val="2"/>
        </w:numPr>
        <w:spacing w:after="60"/>
      </w:pPr>
      <w:hyperlink w:history="1" r:id="rIdbf0viyabxw1si335hzs-v">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p>
      <w:pPr>
        <w:pStyle w:val="ListParagraph"/>
        <w:numPr>
          <w:ilvl w:val="0"/>
          <w:numId w:val="2"/>
        </w:numPr>
        <w:spacing w:after="60"/>
      </w:pPr>
      <w:hyperlink w:history="1" r:id="rId0ikwncswyfeao49j3uzza">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0a8kbdkzm8bpwn0gyy8gu">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86hols8prnal_pmgk0mz" Type="http://schemas.openxmlformats.org/officeDocument/2006/relationships/hyperlink" Target="https://www.dol.gov/agencies/whd/state/contacts" TargetMode="External"/><Relationship Id="rIdpvmuhtuxacu4vakjbdxwr" Type="http://schemas.openxmlformats.org/officeDocument/2006/relationships/hyperlink" Target="https://www.eeoc.gov/laws/guidance/religious-garb-and-grooming-workplace-rights-and-responsibilities" TargetMode="External"/><Relationship Id="rIdbf0viyabxw1si335hzs-v" Type="http://schemas.openxmlformats.org/officeDocument/2006/relationships/hyperlink" Target="https://www.eeoc.gov/laws/guidance/enforcement-guidance-reasonable-accommodation-and-undue-hardship-under-ada" TargetMode="External"/><Relationship Id="rId0ikwncswyfeao49j3uzza" Type="http://schemas.openxmlformats.org/officeDocument/2006/relationships/hyperlink" Target="https://www.eeoc.gov/prohibited-employment-policiespractices" TargetMode="External"/><Relationship Id="rId0a8kbdkzm8bpwn0gyy8gu" Type="http://schemas.openxmlformats.org/officeDocument/2006/relationships/hyperlink" Target="https://www.dol.gov/agencies/whd/fact-sheets/21-flsa-recordkeeping"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Dress Code Policy Template</dc:title>
  <dc:creator>MadyHR.ai</dc:creator>
  <dc:description>Free dress code policy template for US employers, with religious and disability accommodation wording based on EEOC guidance. Editable Word download.</dc:description>
  <cp:lastModifiedBy>Un-named</cp:lastModifiedBy>
  <cp:revision>1</cp:revision>
  <dcterms:created xsi:type="dcterms:W3CDTF">2026-10-14T05:25:26.739Z</dcterms:created>
  <dcterms:modified xsi:type="dcterms:W3CDTF">2026-10-14T05:25:26.739Z</dcterms:modified>
</cp:coreProperties>
</file>

<file path=docProps/custom.xml><?xml version="1.0" encoding="utf-8"?>
<Properties xmlns="http://schemas.openxmlformats.org/officeDocument/2006/custom-properties" xmlns:vt="http://schemas.openxmlformats.org/officeDocument/2006/docPropsVTypes"/>
</file>