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Shift Schedule</w:t>
      </w:r>
    </w:p>
    <w:p>
      <w:pPr>
        <w:spacing w:after="120"/>
      </w:pPr>
      <w:r>
        <w:rPr>
          <w:rFonts w:ascii="Calibri" w:cs="Calibri" w:eastAsia="Calibri" w:hAnsi="Calibri"/>
        </w:rPr>
        <w:t xml:space="preserve">Location: </w:t>
      </w:r>
      <w:r>
        <w:rPr>
          <w:rFonts w:ascii="Calibri" w:cs="Calibri" w:eastAsia="Calibri" w:hAnsi="Calibri"/>
          <w:highlight w:val="yellow"/>
        </w:rPr>
        <w:t xml:space="preserve">[Work Location]</w:t>
      </w:r>
    </w:p>
    <w:p>
      <w:pPr>
        <w:spacing w:after="120"/>
      </w:pPr>
      <w:r>
        <w:rPr>
          <w:rFonts w:ascii="Calibri" w:cs="Calibri" w:eastAsia="Calibri" w:hAnsi="Calibri"/>
        </w:rPr>
        <w:t xml:space="preserve">Week starting: </w:t>
      </w:r>
      <w:r>
        <w:rPr>
          <w:rFonts w:ascii="Calibri" w:cs="Calibri" w:eastAsia="Calibri" w:hAnsi="Calibri"/>
          <w:highlight w:val="yellow"/>
        </w:rPr>
        <w:t xml:space="preserve">[Week Start Date]</w:t>
      </w:r>
    </w:p>
    <w:p>
      <w:pPr>
        <w:spacing w:after="120"/>
      </w:pPr>
      <w:r>
        <w:rPr>
          <w:rFonts w:ascii="Calibri" w:cs="Calibri" w:eastAsia="Calibri" w:hAnsi="Calibri"/>
        </w:rPr>
        <w:t xml:space="preserve">Prepared by: </w:t>
      </w:r>
      <w:r>
        <w:rPr>
          <w:rFonts w:ascii="Calibri" w:cs="Calibri" w:eastAsia="Calibri" w:hAnsi="Calibri"/>
          <w:highlight w:val="yellow"/>
        </w:rPr>
        <w:t xml:space="preserve">[Manager Name]</w:t>
      </w:r>
    </w:p>
    <w:p>
      <w:pPr>
        <w:spacing w:after="120"/>
      </w:pPr>
      <w:r>
        <w:rPr>
          <w:rFonts w:ascii="Calibri" w:cs="Calibri" w:eastAsia="Calibri" w:hAnsi="Calibri"/>
        </w:rPr>
        <w:t xml:space="preserve">Date posted: </w:t>
      </w:r>
      <w:r>
        <w:rPr>
          <w:rFonts w:ascii="Calibri" w:cs="Calibri" w:eastAsia="Calibri" w:hAnsi="Calibri"/>
          <w:highlight w:val="yellow"/>
        </w:rPr>
        <w:t xml:space="preserve">[Date]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40"/>
        <w:gridCol w:w="1040"/>
        <w:gridCol w:w="1040"/>
        <w:gridCol w:w="1040"/>
        <w:gridCol w:w="1040"/>
        <w:gridCol w:w="1040"/>
        <w:gridCol w:w="1040"/>
        <w:gridCol w:w="1040"/>
        <w:gridCol w:w="1040"/>
      </w:tblGrid>
      <w:tr>
        <w:trPr>
          <w:tblHeader/>
        </w:trPr>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Employee</w:t>
            </w:r>
          </w:p>
        </w:tc>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Mon</w:t>
            </w:r>
          </w:p>
        </w:tc>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Tue</w:t>
            </w:r>
          </w:p>
        </w:tc>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Wed</w:t>
            </w:r>
          </w:p>
        </w:tc>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Thu</w:t>
            </w:r>
          </w:p>
        </w:tc>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Fri</w:t>
            </w:r>
          </w:p>
        </w:tc>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Sat</w:t>
            </w:r>
          </w:p>
        </w:tc>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Sun</w:t>
            </w:r>
          </w:p>
        </w:tc>
        <w:tc>
          <w:tcPr>
            <w:tcW w:type="dxa" w:w="10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Weekly hours</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10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Write shift times as start–finish (for example 9:00–17:30) and note the meal break. Check the weekly total for overtime.</w:t>
      </w:r>
    </w:p>
    <w:p>
      <w:pPr>
        <w:tabs>
          <w:tab w:val="right" w:pos="9360" w:leader="underscore"/>
        </w:tabs>
        <w:spacing w:after="160"/>
      </w:pPr>
      <w:r>
        <w:rPr>
          <w:rFonts w:ascii="Calibri" w:cs="Calibri" w:eastAsia="Calibri" w:hAnsi="Calibri"/>
          <w:b/>
          <w:bCs/>
        </w:rPr>
        <w:t xml:space="preserve">Shift swaps must be approved by:</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Schedule changes after posting will be communicated by:</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avs9pwblxhoezvhrxlv3e">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qwkzyfxx3odq8v2cjb0br">
        <w:r>
          <w:rPr>
            <w:rStyle w:val="Hyperlink"/>
            <w:rFonts w:ascii="Calibri" w:cs="Calibri" w:eastAsia="Calibri" w:hAnsi="Calibri"/>
            <w:sz w:val="20"/>
            <w:szCs w:val="20"/>
          </w:rPr>
          <w:t xml:space="preserve">U.S. Department of Labor – Overtime pay</w:t>
        </w:r>
      </w:hyperlink>
      <w:r>
        <w:rPr>
          <w:rFonts w:ascii="Calibri" w:cs="Calibri" w:eastAsia="Calibri" w:hAnsi="Calibri"/>
          <w:color w:val="5B6475"/>
          <w:sz w:val="18"/>
          <w:szCs w:val="18"/>
        </w:rPr>
        <w:t xml:space="preserve"> — https://www.dol.gov/agencies/whd/overtime</w:t>
      </w:r>
    </w:p>
    <w:p>
      <w:pPr>
        <w:pStyle w:val="ListParagraph"/>
        <w:numPr>
          <w:ilvl w:val="0"/>
          <w:numId w:val="2"/>
        </w:numPr>
        <w:spacing w:after="60"/>
      </w:pPr>
      <w:hyperlink w:history="1" r:id="rId_nww8ol3pyc_5fsbldiwu">
        <w:r>
          <w:rPr>
            <w:rStyle w:val="Hyperlink"/>
            <w:rFonts w:ascii="Calibri" w:cs="Calibri" w:eastAsia="Calibri" w:hAnsi="Calibri"/>
            <w:sz w:val="20"/>
            <w:szCs w:val="20"/>
          </w:rPr>
          <w:t xml:space="preserve">U.S. Department of Labor – Fact Sheet #22: Hours worked under the FLSA</w:t>
        </w:r>
      </w:hyperlink>
      <w:r>
        <w:rPr>
          <w:rFonts w:ascii="Calibri" w:cs="Calibri" w:eastAsia="Calibri" w:hAnsi="Calibri"/>
          <w:color w:val="5B6475"/>
          <w:sz w:val="18"/>
          <w:szCs w:val="18"/>
        </w:rPr>
        <w:t xml:space="preserve"> — https://www.dol.gov/agencies/whd/fact-sheets/22-flsa-hours-worked</w:t>
      </w:r>
    </w:p>
    <w:p>
      <w:pPr>
        <w:pStyle w:val="ListParagraph"/>
        <w:numPr>
          <w:ilvl w:val="0"/>
          <w:numId w:val="2"/>
        </w:numPr>
        <w:spacing w:after="60"/>
      </w:pPr>
      <w:hyperlink w:history="1" r:id="rId0x5pu9ypdx0pqz4zgnjff">
        <w:r>
          <w:rPr>
            <w:rStyle w:val="Hyperlink"/>
            <w:rFonts w:ascii="Calibri" w:cs="Calibri" w:eastAsia="Calibri" w:hAnsi="Calibri"/>
            <w:sz w:val="20"/>
            <w:szCs w:val="20"/>
          </w:rPr>
          <w:t xml:space="preserve">U.S. Department of Labor – Minimum length of meal period required under state law</w:t>
        </w:r>
      </w:hyperlink>
      <w:r>
        <w:rPr>
          <w:rFonts w:ascii="Calibri" w:cs="Calibri" w:eastAsia="Calibri" w:hAnsi="Calibri"/>
          <w:color w:val="5B6475"/>
          <w:sz w:val="18"/>
          <w:szCs w:val="18"/>
        </w:rPr>
        <w:t xml:space="preserve"> — https://www.dol.gov/agencies/whd/state/meal-breaks</w:t>
      </w:r>
    </w:p>
    <w:p>
      <w:pPr>
        <w:pStyle w:val="ListParagraph"/>
        <w:numPr>
          <w:ilvl w:val="0"/>
          <w:numId w:val="2"/>
        </w:numPr>
        <w:spacing w:after="60"/>
      </w:pPr>
      <w:hyperlink w:history="1" r:id="rIdcpwnev4brky_gg60ggij1">
        <w:r>
          <w:rPr>
            <w:rStyle w:val="Hyperlink"/>
            <w:rFonts w:ascii="Calibri" w:cs="Calibri" w:eastAsia="Calibri" w:hAnsi="Calibri"/>
            <w:sz w:val="20"/>
            <w:szCs w:val="20"/>
          </w:rPr>
          <w:t xml:space="preserve">U.S. Department of Labor – Minimum paid rest period requirements under state law</w:t>
        </w:r>
      </w:hyperlink>
      <w:r>
        <w:rPr>
          <w:rFonts w:ascii="Calibri" w:cs="Calibri" w:eastAsia="Calibri" w:hAnsi="Calibri"/>
          <w:color w:val="5B6475"/>
          <w:sz w:val="18"/>
          <w:szCs w:val="18"/>
        </w:rPr>
        <w:t xml:space="preserve"> — https://www.dol.gov/agencies/whd/state/rest-periods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vs9pwblxhoezvhrxlv3e" Type="http://schemas.openxmlformats.org/officeDocument/2006/relationships/hyperlink" Target="https://www.dol.gov/agencies/whd/state/contacts" TargetMode="External"/><Relationship Id="rIdqwkzyfxx3odq8v2cjb0br" Type="http://schemas.openxmlformats.org/officeDocument/2006/relationships/hyperlink" Target="https://www.dol.gov/agencies/whd/overtime" TargetMode="External"/><Relationship Id="rId_nww8ol3pyc_5fsbldiwu" Type="http://schemas.openxmlformats.org/officeDocument/2006/relationships/hyperlink" Target="https://www.dol.gov/agencies/whd/fact-sheets/22-flsa-hours-worked" TargetMode="External"/><Relationship Id="rId0x5pu9ypdx0pqz4zgnjff" Type="http://schemas.openxmlformats.org/officeDocument/2006/relationships/hyperlink" Target="https://www.dol.gov/agencies/whd/state/meal-breaks" TargetMode="External"/><Relationship Id="rIdcpwnev4brky_gg60ggij1" Type="http://schemas.openxmlformats.org/officeDocument/2006/relationships/hyperlink" Target="https://www.dol.gov/agencies/whd/state/rest-periods"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Shift Schedule Template</dc:title>
  <dc:creator>MadyHR.ai</dc:creator>
  <dc:description>Free weekly shift schedule (rota) template for US small businesses. Plan shifts and breaks by employee and day. Editable Word download.</dc:description>
  <cp:lastModifiedBy>Un-named</cp:lastModifiedBy>
  <cp:revision>1</cp:revision>
  <dcterms:created xsi:type="dcterms:W3CDTF">2026-10-14T05:25:26.886Z</dcterms:created>
  <dcterms:modified xsi:type="dcterms:W3CDTF">2026-10-14T05:25:26.886Z</dcterms:modified>
</cp:coreProperties>
</file>

<file path=docProps/custom.xml><?xml version="1.0" encoding="utf-8"?>
<Properties xmlns="http://schemas.openxmlformats.org/officeDocument/2006/custom-properties" xmlns:vt="http://schemas.openxmlformats.org/officeDocument/2006/docPropsVTypes"/>
</file>