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Weekly Timesheet</w:t>
      </w:r>
    </w:p>
    <w:p>
      <w:pPr>
        <w:spacing w:after="120"/>
      </w:pPr>
      <w:r>
        <w:rPr>
          <w:rFonts w:ascii="Calibri" w:cs="Calibri" w:eastAsia="Calibri" w:hAnsi="Calibri"/>
        </w:rPr>
        <w:t xml:space="preserve">Employee name: </w:t>
      </w:r>
      <w:r>
        <w:rPr>
          <w:rFonts w:ascii="Calibri" w:cs="Calibri" w:eastAsia="Calibri" w:hAnsi="Calibri"/>
          <w:highlight w:val="yellow"/>
        </w:rPr>
        <w:t xml:space="preserve">[Employee Name]</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Manager: </w:t>
      </w:r>
      <w:r>
        <w:rPr>
          <w:rFonts w:ascii="Calibri" w:cs="Calibri" w:eastAsia="Calibri" w:hAnsi="Calibri"/>
          <w:highlight w:val="yellow"/>
        </w:rPr>
        <w:t xml:space="preserve">[Manager Name]</w:t>
      </w:r>
    </w:p>
    <w:p>
      <w:pPr>
        <w:spacing w:after="120"/>
      </w:pPr>
      <w:r>
        <w:rPr>
          <w:rFonts w:ascii="Calibri" w:cs="Calibri" w:eastAsia="Calibri" w:hAnsi="Calibri"/>
        </w:rPr>
        <w:t xml:space="preserve">Workweek starting: </w:t>
      </w:r>
      <w:r>
        <w:rPr>
          <w:rFonts w:ascii="Calibri" w:cs="Calibri" w:eastAsia="Calibri" w:hAnsi="Calibri"/>
          <w:highlight w:val="yellow"/>
        </w:rPr>
        <w:t xml:space="preserve">[Week Start 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1337"/>
        <w:gridCol w:w="1337"/>
        <w:gridCol w:w="1337"/>
        <w:gridCol w:w="1337"/>
        <w:gridCol w:w="1338"/>
      </w:tblGrid>
      <w:tr>
        <w:trPr>
          <w:tblHeader/>
        </w:trPr>
        <w:tc>
          <w:tcPr>
            <w:tcW w:type="dxa" w:w="1337"/>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Day</w:t>
            </w:r>
          </w:p>
        </w:tc>
        <w:tc>
          <w:tcPr>
            <w:tcW w:type="dxa" w:w="1337"/>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Date</w:t>
            </w:r>
          </w:p>
        </w:tc>
        <w:tc>
          <w:tcPr>
            <w:tcW w:type="dxa" w:w="1337"/>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Start</w:t>
            </w:r>
          </w:p>
        </w:tc>
        <w:tc>
          <w:tcPr>
            <w:tcW w:type="dxa" w:w="1337"/>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Meal break out</w:t>
            </w:r>
          </w:p>
        </w:tc>
        <w:tc>
          <w:tcPr>
            <w:tcW w:type="dxa" w:w="1337"/>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Meal break in</w:t>
            </w:r>
          </w:p>
        </w:tc>
        <w:tc>
          <w:tcPr>
            <w:tcW w:type="dxa" w:w="1337"/>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Finish</w:t>
            </w:r>
          </w:p>
        </w:tc>
        <w:tc>
          <w:tcPr>
            <w:tcW w:type="dxa" w:w="1338"/>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Total hours</w:t>
            </w:r>
          </w:p>
        </w:tc>
      </w:tr>
      <w:tr>
        <w:trPr>
          <w:trHeight w:val="400" w:hRule="atLeast"/>
        </w:trPr>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Monday</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8"/>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Tuesday</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8"/>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Wednesday</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8"/>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Thursday</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8"/>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Friday</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8"/>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Saturday</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8"/>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Sunday</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7"/>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338"/>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Change the order of days if your workweek starts on a different day. The workweek is a fixed, recurring period of seven consecutive 24-hour days.</w:t>
      </w:r>
    </w:p>
    <w:p>
      <w:pPr>
        <w:tabs>
          <w:tab w:val="right" w:pos="9360" w:leader="underscore"/>
        </w:tabs>
        <w:spacing w:after="160"/>
      </w:pPr>
      <w:r>
        <w:rPr>
          <w:rFonts w:ascii="Calibri" w:cs="Calibri" w:eastAsia="Calibri" w:hAnsi="Calibri"/>
          <w:b/>
          <w:bCs/>
        </w:rPr>
        <w:t xml:space="preserve">Total hours this workweek:</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Regular hours (up to 40)</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Overtime hours (over 40, or as state law requires)</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Paid time off / sick hours used (type and hours)</w:t>
      </w:r>
      <w:r>
        <w:rPr>
          <w:rFonts w:ascii="Calibri" w:cs="Calibri" w:eastAsia="Calibri" w:hAnsi="Calibri"/>
        </w:rPr>
        <w:tab/>
      </w:r>
    </w:p>
    <w:p>
      <w:pPr>
        <w:spacing w:after="120"/>
      </w:pPr>
      <w:r>
        <w:rPr>
          <w:rFonts w:ascii="Calibri" w:cs="Calibri" w:eastAsia="Calibri" w:hAnsi="Calibri"/>
        </w:rPr>
        <w:t xml:space="preserve">I confirm this timesheet is a true and complete record of all hours I worked this week. I did not work any hours that are not recorded here.</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Manager approval</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0jnv3uojcc0fum4xfcuws">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wpgzhaoebrjcjjl3_3qmw">
        <w:r>
          <w:rPr>
            <w:rStyle w:val="Hyperlink"/>
            <w:rFonts w:ascii="Calibri" w:cs="Calibri" w:eastAsia="Calibri" w:hAnsi="Calibri"/>
            <w:sz w:val="20"/>
            <w:szCs w:val="20"/>
          </w:rPr>
          <w:t xml:space="preserve">U.S. Department of Labor – Fact Sheet #21: Recordkeeping requirements under the FLSA</w:t>
        </w:r>
      </w:hyperlink>
      <w:r>
        <w:rPr>
          <w:rFonts w:ascii="Calibri" w:cs="Calibri" w:eastAsia="Calibri" w:hAnsi="Calibri"/>
          <w:color w:val="5B6475"/>
          <w:sz w:val="18"/>
          <w:szCs w:val="18"/>
        </w:rPr>
        <w:t xml:space="preserve"> — https://www.dol.gov/agencies/whd/fact-sheets/21-flsa-recordkeeping</w:t>
      </w:r>
    </w:p>
    <w:p>
      <w:pPr>
        <w:pStyle w:val="ListParagraph"/>
        <w:numPr>
          <w:ilvl w:val="0"/>
          <w:numId w:val="2"/>
        </w:numPr>
        <w:spacing w:after="60"/>
      </w:pPr>
      <w:hyperlink w:history="1" r:id="rIdgmwnskc9go6stkpdkps5w">
        <w:r>
          <w:rPr>
            <w:rStyle w:val="Hyperlink"/>
            <w:rFonts w:ascii="Calibri" w:cs="Calibri" w:eastAsia="Calibri" w:hAnsi="Calibri"/>
            <w:sz w:val="20"/>
            <w:szCs w:val="20"/>
          </w:rPr>
          <w:t xml:space="preserve">U.S. Department of Labor – Fact Sheet #22: Hours worked under the FLSA</w:t>
        </w:r>
      </w:hyperlink>
      <w:r>
        <w:rPr>
          <w:rFonts w:ascii="Calibri" w:cs="Calibri" w:eastAsia="Calibri" w:hAnsi="Calibri"/>
          <w:color w:val="5B6475"/>
          <w:sz w:val="18"/>
          <w:szCs w:val="18"/>
        </w:rPr>
        <w:t xml:space="preserve"> — https://www.dol.gov/agencies/whd/fact-sheets/22-flsa-hours-worked</w:t>
      </w:r>
    </w:p>
    <w:p>
      <w:pPr>
        <w:pStyle w:val="ListParagraph"/>
        <w:numPr>
          <w:ilvl w:val="0"/>
          <w:numId w:val="2"/>
        </w:numPr>
        <w:spacing w:after="60"/>
      </w:pPr>
      <w:hyperlink w:history="1" r:id="rId2gblc9ncgahhemiff5-bi">
        <w:r>
          <w:rPr>
            <w:rStyle w:val="Hyperlink"/>
            <w:rFonts w:ascii="Calibri" w:cs="Calibri" w:eastAsia="Calibri" w:hAnsi="Calibri"/>
            <w:sz w:val="20"/>
            <w:szCs w:val="20"/>
          </w:rPr>
          <w:t xml:space="preserve">U.S. Department of Labor – Overtime pay</w:t>
        </w:r>
      </w:hyperlink>
      <w:r>
        <w:rPr>
          <w:rFonts w:ascii="Calibri" w:cs="Calibri" w:eastAsia="Calibri" w:hAnsi="Calibri"/>
          <w:color w:val="5B6475"/>
          <w:sz w:val="18"/>
          <w:szCs w:val="18"/>
        </w:rPr>
        <w:t xml:space="preserve"> — https://www.dol.gov/agencies/whd/overtime</w:t>
      </w:r>
    </w:p>
    <w:p>
      <w:pPr>
        <w:pStyle w:val="ListParagraph"/>
        <w:numPr>
          <w:ilvl w:val="0"/>
          <w:numId w:val="2"/>
        </w:numPr>
        <w:spacing w:after="60"/>
      </w:pPr>
      <w:hyperlink w:history="1" r:id="rIdf7jlorqgnq0rwed7_snod">
        <w:r>
          <w:rPr>
            <w:rStyle w:val="Hyperlink"/>
            <w:rFonts w:ascii="Calibri" w:cs="Calibri" w:eastAsia="Calibri" w:hAnsi="Calibri"/>
            <w:sz w:val="20"/>
            <w:szCs w:val="20"/>
          </w:rPr>
          <w:t xml:space="preserve">U.S. Department of Labor – Minimum length of meal period required under state law</w:t>
        </w:r>
      </w:hyperlink>
      <w:r>
        <w:rPr>
          <w:rFonts w:ascii="Calibri" w:cs="Calibri" w:eastAsia="Calibri" w:hAnsi="Calibri"/>
          <w:color w:val="5B6475"/>
          <w:sz w:val="18"/>
          <w:szCs w:val="18"/>
        </w:rPr>
        <w:t xml:space="preserve"> — https://www.dol.gov/agencies/whd/state/meal-breaks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jnv3uojcc0fum4xfcuws" Type="http://schemas.openxmlformats.org/officeDocument/2006/relationships/hyperlink" Target="https://www.dol.gov/agencies/whd/state/contacts" TargetMode="External"/><Relationship Id="rIdwpgzhaoebrjcjjl3_3qmw" Type="http://schemas.openxmlformats.org/officeDocument/2006/relationships/hyperlink" Target="https://www.dol.gov/agencies/whd/fact-sheets/21-flsa-recordkeeping" TargetMode="External"/><Relationship Id="rIdgmwnskc9go6stkpdkps5w" Type="http://schemas.openxmlformats.org/officeDocument/2006/relationships/hyperlink" Target="https://www.dol.gov/agencies/whd/fact-sheets/22-flsa-hours-worked" TargetMode="External"/><Relationship Id="rId2gblc9ncgahhemiff5-bi" Type="http://schemas.openxmlformats.org/officeDocument/2006/relationships/hyperlink" Target="https://www.dol.gov/agencies/whd/overtime" TargetMode="External"/><Relationship Id="rIdf7jlorqgnq0rwed7_snod" Type="http://schemas.openxmlformats.org/officeDocument/2006/relationships/hyperlink" Target="https://www.dol.gov/agencies/whd/state/meal-breaks"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Timesheet Template</dc:title>
  <dc:creator>MadyHR.ai</dc:creator>
  <dc:description>Free weekly timesheet template for US hourly employees. Records start, finish and meal break times and calculates regular and overtime hours. Editable Word download.</dc:description>
  <cp:lastModifiedBy>Un-named</cp:lastModifiedBy>
  <cp:revision>1</cp:revision>
  <dcterms:created xsi:type="dcterms:W3CDTF">2026-10-14T05:25:26.835Z</dcterms:created>
  <dcterms:modified xsi:type="dcterms:W3CDTF">2026-10-14T05:25:26.835Z</dcterms:modified>
</cp:coreProperties>
</file>

<file path=docProps/custom.xml><?xml version="1.0" encoding="utf-8"?>
<Properties xmlns="http://schemas.openxmlformats.org/officeDocument/2006/custom-properties" xmlns:vt="http://schemas.openxmlformats.org/officeDocument/2006/docPropsVTypes"/>
</file>